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" w:hAnsi="等线" w:eastAsia="黑体"/>
          <w:sz w:val="32"/>
          <w:szCs w:val="32"/>
        </w:rPr>
      </w:pPr>
      <w:r>
        <w:rPr>
          <w:rFonts w:hint="eastAsia" w:ascii="等线" w:hAnsi="等线" w:eastAsia="黑体"/>
          <w:sz w:val="32"/>
          <w:szCs w:val="32"/>
        </w:rPr>
        <w:t xml:space="preserve">附 </w:t>
      </w:r>
      <w:r>
        <w:rPr>
          <w:rFonts w:ascii="等线" w:hAnsi="等线" w:eastAsia="黑体"/>
          <w:sz w:val="32"/>
          <w:szCs w:val="32"/>
        </w:rPr>
        <w:t xml:space="preserve"> </w:t>
      </w:r>
      <w:r>
        <w:rPr>
          <w:rFonts w:hint="eastAsia" w:ascii="等线" w:hAnsi="等线" w:eastAsia="黑体"/>
          <w:sz w:val="32"/>
          <w:szCs w:val="32"/>
        </w:rPr>
        <w:t>件：</w:t>
      </w:r>
    </w:p>
    <w:p>
      <w:pPr>
        <w:jc w:val="center"/>
        <w:rPr>
          <w:rFonts w:ascii="等线" w:hAnsi="等线" w:eastAsia="楷体_GB2312"/>
          <w:sz w:val="32"/>
          <w:szCs w:val="32"/>
        </w:rPr>
      </w:pPr>
      <w:r>
        <w:rPr>
          <w:rFonts w:hint="eastAsia" w:ascii="等线" w:hAnsi="等线" w:eastAsia="方正小标宋简体"/>
          <w:sz w:val="36"/>
          <w:szCs w:val="36"/>
        </w:rPr>
        <w:t>网络安全公共服务平台列表</w:t>
      </w:r>
    </w:p>
    <w:tbl>
      <w:tblPr>
        <w:tblStyle w:val="1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4391"/>
        <w:gridCol w:w="3286"/>
        <w:gridCol w:w="1851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320" w:lineRule="exact"/>
              <w:jc w:val="center"/>
              <w:rPr>
                <w:rFonts w:ascii="等线" w:hAnsi="等线" w:eastAsia="黑体"/>
                <w:bCs/>
                <w:sz w:val="24"/>
                <w:szCs w:val="24"/>
              </w:rPr>
            </w:pPr>
            <w:r>
              <w:rPr>
                <w:rFonts w:hint="eastAsia" w:ascii="等线" w:hAnsi="等线" w:eastAsia="黑体"/>
                <w:bCs/>
                <w:sz w:val="24"/>
                <w:szCs w:val="24"/>
              </w:rPr>
              <w:t>平台名称</w:t>
            </w:r>
          </w:p>
        </w:tc>
        <w:tc>
          <w:tcPr>
            <w:tcW w:w="1632" w:type="pct"/>
            <w:vAlign w:val="center"/>
          </w:tcPr>
          <w:p>
            <w:pPr>
              <w:spacing w:after="0" w:line="320" w:lineRule="exact"/>
              <w:jc w:val="center"/>
              <w:rPr>
                <w:rFonts w:ascii="等线" w:hAnsi="等线" w:eastAsia="黑体"/>
                <w:bCs/>
                <w:sz w:val="24"/>
                <w:szCs w:val="24"/>
              </w:rPr>
            </w:pPr>
            <w:r>
              <w:rPr>
                <w:rFonts w:hint="eastAsia" w:ascii="等线" w:hAnsi="等线" w:eastAsia="黑体"/>
                <w:bCs/>
                <w:sz w:val="24"/>
                <w:szCs w:val="24"/>
              </w:rPr>
              <w:t>平台</w:t>
            </w:r>
            <w:r>
              <w:rPr>
                <w:rFonts w:ascii="等线" w:hAnsi="等线" w:eastAsia="黑体"/>
                <w:bCs/>
                <w:sz w:val="24"/>
                <w:szCs w:val="24"/>
              </w:rPr>
              <w:t>主要功能</w:t>
            </w:r>
          </w:p>
        </w:tc>
        <w:tc>
          <w:tcPr>
            <w:tcW w:w="1221" w:type="pct"/>
            <w:vAlign w:val="center"/>
          </w:tcPr>
          <w:p>
            <w:pPr>
              <w:spacing w:after="0" w:line="320" w:lineRule="exact"/>
              <w:jc w:val="center"/>
              <w:rPr>
                <w:rFonts w:ascii="等线" w:hAnsi="等线" w:eastAsia="黑体"/>
                <w:bCs/>
                <w:sz w:val="24"/>
                <w:szCs w:val="24"/>
              </w:rPr>
            </w:pPr>
            <w:r>
              <w:rPr>
                <w:rFonts w:hint="eastAsia" w:ascii="等线" w:hAnsi="等线" w:eastAsia="黑体"/>
                <w:bCs/>
                <w:sz w:val="24"/>
                <w:szCs w:val="24"/>
              </w:rPr>
              <w:t>网 址</w:t>
            </w:r>
          </w:p>
        </w:tc>
        <w:tc>
          <w:tcPr>
            <w:tcW w:w="688" w:type="pct"/>
            <w:vAlign w:val="center"/>
          </w:tcPr>
          <w:p>
            <w:pPr>
              <w:spacing w:after="0" w:line="320" w:lineRule="exact"/>
              <w:jc w:val="center"/>
              <w:rPr>
                <w:rFonts w:ascii="等线" w:hAnsi="等线" w:eastAsia="黑体"/>
                <w:bCs/>
                <w:sz w:val="24"/>
                <w:szCs w:val="24"/>
              </w:rPr>
            </w:pPr>
            <w:r>
              <w:rPr>
                <w:rFonts w:hint="eastAsia" w:ascii="等线" w:hAnsi="等线" w:eastAsia="黑体"/>
                <w:bCs/>
                <w:sz w:val="24"/>
                <w:szCs w:val="24"/>
              </w:rPr>
              <w:t>运营单位</w:t>
            </w:r>
          </w:p>
        </w:tc>
        <w:tc>
          <w:tcPr>
            <w:tcW w:w="769" w:type="pct"/>
            <w:vAlign w:val="center"/>
          </w:tcPr>
          <w:p>
            <w:pPr>
              <w:spacing w:after="0" w:line="320" w:lineRule="exact"/>
              <w:jc w:val="center"/>
              <w:rPr>
                <w:rFonts w:ascii="等线" w:hAnsi="等线" w:eastAsia="黑体"/>
                <w:bCs/>
                <w:sz w:val="24"/>
                <w:szCs w:val="24"/>
              </w:rPr>
            </w:pPr>
            <w:r>
              <w:rPr>
                <w:rFonts w:hint="eastAsia" w:ascii="等线" w:hAnsi="等线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云堤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提供DDoS攻击防护、域名安全、网站安全、反钓鱼等服务。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www.damddos.com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中国电信股份有限公司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</w:t>
            </w:r>
            <w:r>
              <w:rPr>
                <w:rFonts w:ascii="等线" w:hAnsi="等线" w:eastAsia="仿宋_GB2312"/>
              </w:rPr>
              <w:t>015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</w:t>
            </w:r>
            <w:r>
              <w:rPr>
                <w:rFonts w:hint="eastAsia"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流量清洗服务平台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提供DDoS攻击</w:t>
            </w:r>
            <w:r>
              <w:rPr>
                <w:rFonts w:hint="eastAsia" w:ascii="等线" w:hAnsi="等线" w:eastAsia="仿宋_GB2312"/>
              </w:rPr>
              <w:t>防护</w:t>
            </w:r>
            <w:r>
              <w:rPr>
                <w:rFonts w:hint="eastAsia"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、流量清洗等服务。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www.bmcc-open.com/sompfile/antiddos/index.html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中国移动通信集团北京有限公司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仿宋_GB2312"/>
              </w:rPr>
              <w:t>入选2017年网络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DDoS攻击防护平台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提供DDoS攻击防护、流量清洗服务。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www.aliyun.com/product/ddos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阿里云计算有限公司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网宿云安全平台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提供DDoS防护、web应用防火墙、态势感知、网站安全监测、漏洞扫描、渗透</w:t>
            </w:r>
            <w:bookmarkStart w:id="0" w:name="_GoBack"/>
            <w:bookmarkEnd w:id="0"/>
            <w:r>
              <w:rPr>
                <w:rFonts w:hint="eastAsia" w:ascii="等线" w:hAnsi="等线" w:eastAsia="仿宋_GB2312"/>
              </w:rPr>
              <w:t>测试等服务。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security.wangsu.com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网宿科技股份有限公司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7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云解析DNS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提供权威DNS解析管理服务。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dns.aliyun.com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阿里云计算有限公司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6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SDNS域名安全云解析平台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提供域名解析安全服务。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www.sdns.cn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中国互联网络信息中心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7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工业互联网安全</w:t>
            </w:r>
            <w:r>
              <w:rPr>
                <w:rFonts w:hint="eastAsia" w:ascii="等线" w:hAnsi="等线" w:eastAsia="仿宋_GB2312"/>
                <w:bCs/>
              </w:rPr>
              <w:t>公共</w:t>
            </w:r>
            <w:r>
              <w:rPr>
                <w:rFonts w:hint="eastAsia" w:ascii="等线" w:hAnsi="等线" w:eastAsia="仿宋_GB2312"/>
              </w:rPr>
              <w:t>服务平台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  <w:szCs w:val="24"/>
              </w:rPr>
              <w:t>提供工业互联网安全漏洞扫描、云监测、工业控制协议分析、网络流量监测等服务。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https://iisp.qianxin.com/ics/home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奇安信科技集团股份有限公司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8</w:t>
            </w:r>
            <w:r>
              <w:rPr>
                <w:rFonts w:hint="eastAsia" w:ascii="等线" w:hAnsi="等线" w:eastAsia="仿宋_GB2312"/>
              </w:rPr>
              <w:t>年</w:t>
            </w:r>
            <w:r>
              <w:rPr>
                <w:rFonts w:ascii="等线" w:hAnsi="等线" w:eastAsia="仿宋_GB2312"/>
              </w:rPr>
              <w:t>工业互联</w:t>
            </w:r>
            <w:r>
              <w:rPr>
                <w:rFonts w:hint="eastAsia" w:ascii="等线" w:hAnsi="等线" w:eastAsia="仿宋_GB2312"/>
              </w:rPr>
              <w:t>网</w:t>
            </w:r>
            <w:r>
              <w:rPr>
                <w:rFonts w:ascii="等线" w:hAnsi="等线" w:eastAsia="仿宋_GB2312"/>
              </w:rPr>
              <w:t>创新发展工程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  <w:bCs/>
              </w:rPr>
              <w:t>工业互联网安全公共服务平台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  <w:szCs w:val="24"/>
              </w:rPr>
              <w:t>提供风险预警、安全诊断评估、安全咨询、系统加固、信息共享等安全服务。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https://sps.3incloud.com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  <w:bCs/>
              </w:rPr>
              <w:t>工业互联网创新中心（上海）有限公司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8</w:t>
            </w:r>
            <w:r>
              <w:rPr>
                <w:rFonts w:hint="eastAsia" w:ascii="等线" w:hAnsi="等线" w:eastAsia="仿宋_GB2312"/>
              </w:rPr>
              <w:t>年</w:t>
            </w:r>
            <w:r>
              <w:rPr>
                <w:rFonts w:ascii="等线" w:hAnsi="等线" w:eastAsia="仿宋_GB2312"/>
              </w:rPr>
              <w:t>工业互联</w:t>
            </w:r>
            <w:r>
              <w:rPr>
                <w:rFonts w:hint="eastAsia" w:ascii="等线" w:hAnsi="等线" w:eastAsia="仿宋_GB2312"/>
              </w:rPr>
              <w:t>网</w:t>
            </w:r>
            <w:r>
              <w:rPr>
                <w:rFonts w:ascii="等线" w:hAnsi="等线" w:eastAsia="仿宋_GB2312"/>
              </w:rPr>
              <w:t>创新发展工程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  <w:bCs/>
              </w:rPr>
              <w:t>工业互联网安全公共服务平台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  <w:szCs w:val="24"/>
              </w:rPr>
              <w:t>提供网络安全扫描、合规检查、网页篡改监测、上网行为管理、风险评估、APP安全检测等服务。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https://iinssp.com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  <w:bCs/>
              </w:rPr>
              <w:t>浙江鹏信信息科技股份有限公司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</w:rPr>
              <w:t>入选2019年</w:t>
            </w:r>
            <w:r>
              <w:rPr>
                <w:rFonts w:ascii="等线" w:hAnsi="等线" w:eastAsia="仿宋_GB2312"/>
              </w:rPr>
              <w:t>工业互联</w:t>
            </w:r>
            <w:r>
              <w:rPr>
                <w:rFonts w:hint="eastAsia" w:ascii="等线" w:hAnsi="等线" w:eastAsia="仿宋_GB2312"/>
              </w:rPr>
              <w:t>网</w:t>
            </w:r>
            <w:r>
              <w:rPr>
                <w:rFonts w:ascii="等线" w:hAnsi="等线" w:eastAsia="仿宋_GB2312"/>
              </w:rPr>
              <w:t>创新发展工程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物联网安全态势感知平台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提供面向物联网卡、智能终端、业务平台等的安全风险预警、态势感知、应急处置等服务。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iot.10086.cn/page/safepage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中移物联网有限公司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</w:rPr>
              <w:t>绿盟云安全服务平台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提供威胁情报预警、网站安全监测防护、云清洗等服务。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https://cloud.nsfocus.com/#/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</w:rPr>
              <w:t>北京神州绿盟科技有限公司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7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ascii="等线" w:hAnsi="等线" w:eastAsia="仿宋_GB2312"/>
              </w:rPr>
              <w:t>AiLPHA大数据智能安全平台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提供网络安全事件检测分析、溯源处置等服务。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https://www.dbappsecurity.com.cn/show-56-5-1.html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杭州安恒信息技术股份有限公司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企业互联网安全监控平台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提供互联网资产发现、风险监控、威胁情报分析等服务。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https://matrix.cubesec.cn/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深圳市魔方安全科技有限公司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兕甲云（网络安全监测预警及态势分析平台）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提供互联网资产发现、漏洞扫描、安全情报分析等服务。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www.socmap.net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郑州赛欧思科技有限公司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687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补天漏洞响应平台</w:t>
            </w:r>
          </w:p>
        </w:tc>
        <w:tc>
          <w:tcPr>
            <w:tcW w:w="1632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可对外提供互联网安全众包测试服务和行业级网络安全情报服务。</w:t>
            </w:r>
          </w:p>
        </w:tc>
        <w:tc>
          <w:tcPr>
            <w:tcW w:w="1221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www.butian.net</w:t>
            </w:r>
          </w:p>
        </w:tc>
        <w:tc>
          <w:tcPr>
            <w:tcW w:w="688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奇安信科技集团股份有限公司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源代码在线检测平台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提供源代码缺陷分析、交互式测试、应用自保护等服务。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http://www.codepecker.com.cn/Analyse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北京酷德啄木鸟信息技术有限公司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琥珀眼代码安全扫描系统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提供在线代码安全扫描服务。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www.ambereye.com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合肥安珀信息科技有限公司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数据安全威胁情报平台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提供数据泄露事件分析、数据安全风险扫描等服务。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http://ds-threat.siweicn.com:8285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成都思维世纪科技有限责任公司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安证云电子数据保全平台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基于联盟区块链提供第三方电子数据证据保全服务。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yun.gdaz.com.cn:8880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深圳市网安计算机安全检测技术有限公司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互联网敏感信息暴露监测系统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提供互联网敏感信息暴露监测服务。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https://netinfo.silence.online/login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  <w:bCs/>
              </w:rPr>
              <w:t>四川无声信息技术有限公司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  <w:bCs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87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新型泄密溯源取证云平台</w:t>
            </w:r>
          </w:p>
        </w:tc>
        <w:tc>
          <w:tcPr>
            <w:tcW w:w="1632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针对远程办公等场景，提供办公电脑、手机屏幕偷拍泄密溯源，打印文件拍照、复印、扫描泄密溯源服务。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cs="Times New Roman"/>
              </w:rPr>
            </w:pPr>
            <w:r>
              <w:rPr>
                <w:rFonts w:ascii="等线" w:hAnsi="等线" w:cs="Times New Roman"/>
              </w:rPr>
              <w:t>www.hddata.cn/open-platform/#/login</w:t>
            </w: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合肥高维数据技术有限公司</w:t>
            </w:r>
          </w:p>
        </w:tc>
        <w:tc>
          <w:tcPr>
            <w:tcW w:w="769" w:type="pct"/>
            <w:vAlign w:val="center"/>
          </w:tcPr>
          <w:p>
            <w:pPr>
              <w:spacing w:after="0" w:line="240" w:lineRule="auto"/>
              <w:jc w:val="both"/>
              <w:rPr>
                <w:rFonts w:ascii="等线" w:hAnsi="等线" w:eastAsia="仿宋_GB2312"/>
              </w:rPr>
            </w:pPr>
            <w:r>
              <w:rPr>
                <w:rFonts w:hint="eastAsia" w:ascii="等线" w:hAnsi="等线" w:eastAsia="仿宋_GB2312"/>
              </w:rPr>
              <w:t>入选201</w:t>
            </w:r>
            <w:r>
              <w:rPr>
                <w:rFonts w:ascii="等线" w:hAnsi="等线" w:eastAsia="仿宋_GB2312"/>
              </w:rPr>
              <w:t>9</w:t>
            </w:r>
            <w:r>
              <w:rPr>
                <w:rFonts w:hint="eastAsia" w:ascii="等线" w:hAnsi="等线" w:eastAsia="仿宋_GB2312"/>
              </w:rPr>
              <w:t>年网络</w:t>
            </w:r>
            <w:r>
              <w:rPr>
                <w:rFonts w:ascii="等线" w:hAnsi="等线" w:eastAsia="仿宋_GB2312"/>
              </w:rPr>
              <w:t>安全试点示范项目</w:t>
            </w:r>
          </w:p>
        </w:tc>
      </w:tr>
    </w:tbl>
    <w:p>
      <w:pPr>
        <w:jc w:val="center"/>
        <w:rPr>
          <w:rFonts w:ascii="等线" w:hAnsi="等线" w:eastAsia="仿宋_GB2312"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1B"/>
    <w:rsid w:val="00016F30"/>
    <w:rsid w:val="000216AC"/>
    <w:rsid w:val="00034142"/>
    <w:rsid w:val="000444A6"/>
    <w:rsid w:val="00046E75"/>
    <w:rsid w:val="0005247E"/>
    <w:rsid w:val="00055853"/>
    <w:rsid w:val="00066008"/>
    <w:rsid w:val="00066B1C"/>
    <w:rsid w:val="00087C01"/>
    <w:rsid w:val="000B1DD6"/>
    <w:rsid w:val="00114930"/>
    <w:rsid w:val="00122E92"/>
    <w:rsid w:val="001635A9"/>
    <w:rsid w:val="0017712E"/>
    <w:rsid w:val="00184B9C"/>
    <w:rsid w:val="001B12D9"/>
    <w:rsid w:val="001B5016"/>
    <w:rsid w:val="001B7A14"/>
    <w:rsid w:val="001D30EF"/>
    <w:rsid w:val="001D6196"/>
    <w:rsid w:val="001F4A68"/>
    <w:rsid w:val="00211B2E"/>
    <w:rsid w:val="00224002"/>
    <w:rsid w:val="002276E3"/>
    <w:rsid w:val="00234BBD"/>
    <w:rsid w:val="00245E94"/>
    <w:rsid w:val="00250FD6"/>
    <w:rsid w:val="00263397"/>
    <w:rsid w:val="0026425D"/>
    <w:rsid w:val="0026457D"/>
    <w:rsid w:val="0027019F"/>
    <w:rsid w:val="0027731B"/>
    <w:rsid w:val="002906B0"/>
    <w:rsid w:val="002933BB"/>
    <w:rsid w:val="00296DA5"/>
    <w:rsid w:val="002D0956"/>
    <w:rsid w:val="002E51B6"/>
    <w:rsid w:val="002F0D16"/>
    <w:rsid w:val="002F3729"/>
    <w:rsid w:val="00300A3E"/>
    <w:rsid w:val="00302114"/>
    <w:rsid w:val="00305765"/>
    <w:rsid w:val="003103EB"/>
    <w:rsid w:val="00310695"/>
    <w:rsid w:val="003130B2"/>
    <w:rsid w:val="00321893"/>
    <w:rsid w:val="00325749"/>
    <w:rsid w:val="003269F6"/>
    <w:rsid w:val="00327036"/>
    <w:rsid w:val="00331284"/>
    <w:rsid w:val="00341A16"/>
    <w:rsid w:val="00372C5E"/>
    <w:rsid w:val="00380547"/>
    <w:rsid w:val="003821AF"/>
    <w:rsid w:val="003C58A8"/>
    <w:rsid w:val="003E1637"/>
    <w:rsid w:val="003E643A"/>
    <w:rsid w:val="003E668F"/>
    <w:rsid w:val="003F18B7"/>
    <w:rsid w:val="003F2BA0"/>
    <w:rsid w:val="0042267D"/>
    <w:rsid w:val="00425213"/>
    <w:rsid w:val="00426A6B"/>
    <w:rsid w:val="0043675E"/>
    <w:rsid w:val="004455F0"/>
    <w:rsid w:val="00456295"/>
    <w:rsid w:val="004817A0"/>
    <w:rsid w:val="004820D1"/>
    <w:rsid w:val="00494BCE"/>
    <w:rsid w:val="004968AD"/>
    <w:rsid w:val="004A01CC"/>
    <w:rsid w:val="004C27AD"/>
    <w:rsid w:val="004F0633"/>
    <w:rsid w:val="00503464"/>
    <w:rsid w:val="00507156"/>
    <w:rsid w:val="00526111"/>
    <w:rsid w:val="005325B6"/>
    <w:rsid w:val="00543F28"/>
    <w:rsid w:val="00555981"/>
    <w:rsid w:val="00555C4F"/>
    <w:rsid w:val="00566610"/>
    <w:rsid w:val="00567A12"/>
    <w:rsid w:val="00571848"/>
    <w:rsid w:val="005860A4"/>
    <w:rsid w:val="005A5D90"/>
    <w:rsid w:val="005B0406"/>
    <w:rsid w:val="005C1973"/>
    <w:rsid w:val="005D2D99"/>
    <w:rsid w:val="005D7663"/>
    <w:rsid w:val="0061546D"/>
    <w:rsid w:val="00617AE6"/>
    <w:rsid w:val="00621352"/>
    <w:rsid w:val="00623B80"/>
    <w:rsid w:val="00637E14"/>
    <w:rsid w:val="00677E14"/>
    <w:rsid w:val="006813C6"/>
    <w:rsid w:val="00690AC5"/>
    <w:rsid w:val="006920ED"/>
    <w:rsid w:val="006C080F"/>
    <w:rsid w:val="006C18FC"/>
    <w:rsid w:val="006C38BE"/>
    <w:rsid w:val="006D25FC"/>
    <w:rsid w:val="006D4BA6"/>
    <w:rsid w:val="006E49AA"/>
    <w:rsid w:val="006F089B"/>
    <w:rsid w:val="006F245B"/>
    <w:rsid w:val="006F2F32"/>
    <w:rsid w:val="00714C31"/>
    <w:rsid w:val="00740C15"/>
    <w:rsid w:val="00741A1E"/>
    <w:rsid w:val="007555D0"/>
    <w:rsid w:val="00757484"/>
    <w:rsid w:val="00763D20"/>
    <w:rsid w:val="00783C7C"/>
    <w:rsid w:val="007957F6"/>
    <w:rsid w:val="007967FC"/>
    <w:rsid w:val="007B40D7"/>
    <w:rsid w:val="007B72B6"/>
    <w:rsid w:val="007D300A"/>
    <w:rsid w:val="007F1494"/>
    <w:rsid w:val="0080210C"/>
    <w:rsid w:val="00804E75"/>
    <w:rsid w:val="0080703F"/>
    <w:rsid w:val="00815053"/>
    <w:rsid w:val="00815C7D"/>
    <w:rsid w:val="008347B1"/>
    <w:rsid w:val="00846B6F"/>
    <w:rsid w:val="00870EB2"/>
    <w:rsid w:val="00870F15"/>
    <w:rsid w:val="00883890"/>
    <w:rsid w:val="00891F87"/>
    <w:rsid w:val="008B2BEE"/>
    <w:rsid w:val="008C7634"/>
    <w:rsid w:val="008C775F"/>
    <w:rsid w:val="008D3A15"/>
    <w:rsid w:val="00906E52"/>
    <w:rsid w:val="00915B13"/>
    <w:rsid w:val="00962311"/>
    <w:rsid w:val="00964027"/>
    <w:rsid w:val="00970C33"/>
    <w:rsid w:val="00974F5B"/>
    <w:rsid w:val="009768C4"/>
    <w:rsid w:val="009768C5"/>
    <w:rsid w:val="009803BA"/>
    <w:rsid w:val="00981559"/>
    <w:rsid w:val="00987CCA"/>
    <w:rsid w:val="009A6A63"/>
    <w:rsid w:val="009B36BB"/>
    <w:rsid w:val="009F0CC0"/>
    <w:rsid w:val="00A11210"/>
    <w:rsid w:val="00A6368B"/>
    <w:rsid w:val="00A85953"/>
    <w:rsid w:val="00AB4A50"/>
    <w:rsid w:val="00AB58AF"/>
    <w:rsid w:val="00AB7707"/>
    <w:rsid w:val="00AC6AD3"/>
    <w:rsid w:val="00AE2311"/>
    <w:rsid w:val="00AE4419"/>
    <w:rsid w:val="00AE7C5A"/>
    <w:rsid w:val="00B03B08"/>
    <w:rsid w:val="00B34E2F"/>
    <w:rsid w:val="00B50BCE"/>
    <w:rsid w:val="00B52416"/>
    <w:rsid w:val="00B60066"/>
    <w:rsid w:val="00B6678A"/>
    <w:rsid w:val="00B97EE5"/>
    <w:rsid w:val="00BA6A11"/>
    <w:rsid w:val="00BA7BBA"/>
    <w:rsid w:val="00BB48CD"/>
    <w:rsid w:val="00BD3F41"/>
    <w:rsid w:val="00BE5DBD"/>
    <w:rsid w:val="00C0065E"/>
    <w:rsid w:val="00C17EA1"/>
    <w:rsid w:val="00C505EE"/>
    <w:rsid w:val="00C52B2A"/>
    <w:rsid w:val="00C81216"/>
    <w:rsid w:val="00C8281B"/>
    <w:rsid w:val="00C8422F"/>
    <w:rsid w:val="00C85220"/>
    <w:rsid w:val="00CA455B"/>
    <w:rsid w:val="00CA5879"/>
    <w:rsid w:val="00CB33F5"/>
    <w:rsid w:val="00CF6E22"/>
    <w:rsid w:val="00D03338"/>
    <w:rsid w:val="00D0407C"/>
    <w:rsid w:val="00D13591"/>
    <w:rsid w:val="00D221DD"/>
    <w:rsid w:val="00D50835"/>
    <w:rsid w:val="00D55D5B"/>
    <w:rsid w:val="00D835DF"/>
    <w:rsid w:val="00D94703"/>
    <w:rsid w:val="00DC0AB5"/>
    <w:rsid w:val="00E11B1C"/>
    <w:rsid w:val="00E236A8"/>
    <w:rsid w:val="00E427F4"/>
    <w:rsid w:val="00E639A3"/>
    <w:rsid w:val="00E83BD2"/>
    <w:rsid w:val="00ED3BE3"/>
    <w:rsid w:val="00EE2DC1"/>
    <w:rsid w:val="00EF73EF"/>
    <w:rsid w:val="00F4101E"/>
    <w:rsid w:val="00F509E5"/>
    <w:rsid w:val="00F94342"/>
    <w:rsid w:val="00FB366A"/>
    <w:rsid w:val="00FB55DE"/>
    <w:rsid w:val="00FD725B"/>
    <w:rsid w:val="00FF46BA"/>
    <w:rsid w:val="13D3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4"/>
    </w:pPr>
    <w:rPr>
      <w:color w:val="2F5597" w:themeColor="accent1" w:themeShade="BF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5"/>
    </w:pPr>
    <w:rPr>
      <w:color w:val="203864" w:themeColor="accent1" w:themeShade="8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Balloon Text"/>
    <w:basedOn w:val="1"/>
    <w:link w:val="2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6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5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  <w:color w:val="auto"/>
    </w:rPr>
  </w:style>
  <w:style w:type="character" w:styleId="21">
    <w:name w:val="Emphasis"/>
    <w:basedOn w:val="19"/>
    <w:qFormat/>
    <w:uiPriority w:val="20"/>
    <w:rPr>
      <w:i/>
      <w:iCs/>
      <w:color w:val="auto"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Char"/>
    <w:basedOn w:val="19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2 Char"/>
    <w:basedOn w:val="19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页眉 Char"/>
    <w:basedOn w:val="19"/>
    <w:link w:val="14"/>
    <w:uiPriority w:val="99"/>
    <w:rPr>
      <w:rFonts w:eastAsia="仿宋_GB2312"/>
      <w:sz w:val="18"/>
      <w:szCs w:val="18"/>
    </w:rPr>
  </w:style>
  <w:style w:type="character" w:customStyle="1" w:styleId="26">
    <w:name w:val="页脚 Char"/>
    <w:basedOn w:val="19"/>
    <w:link w:val="13"/>
    <w:uiPriority w:val="99"/>
    <w:rPr>
      <w:rFonts w:eastAsia="仿宋_GB2312"/>
      <w:sz w:val="18"/>
      <w:szCs w:val="18"/>
    </w:rPr>
  </w:style>
  <w:style w:type="character" w:customStyle="1" w:styleId="27">
    <w:name w:val="批注框文本 Char"/>
    <w:basedOn w:val="19"/>
    <w:link w:val="12"/>
    <w:semiHidden/>
    <w:uiPriority w:val="99"/>
    <w:rPr>
      <w:rFonts w:eastAsia="仿宋_GB2312"/>
      <w:sz w:val="18"/>
      <w:szCs w:val="18"/>
    </w:rPr>
  </w:style>
  <w:style w:type="character" w:customStyle="1" w:styleId="28">
    <w:name w:val="标题 3 Char"/>
    <w:basedOn w:val="19"/>
    <w:link w:val="4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9">
    <w:name w:val="标题 4 Char"/>
    <w:basedOn w:val="19"/>
    <w:link w:val="5"/>
    <w:semiHidden/>
    <w:qFormat/>
    <w:uiPriority w:val="9"/>
    <w:rPr>
      <w:i/>
      <w:iCs/>
    </w:rPr>
  </w:style>
  <w:style w:type="character" w:customStyle="1" w:styleId="30">
    <w:name w:val="标题 5 Char"/>
    <w:basedOn w:val="19"/>
    <w:link w:val="6"/>
    <w:semiHidden/>
    <w:qFormat/>
    <w:uiPriority w:val="9"/>
    <w:rPr>
      <w:color w:val="2F5597" w:themeColor="accent1" w:themeShade="BF"/>
    </w:rPr>
  </w:style>
  <w:style w:type="character" w:customStyle="1" w:styleId="31">
    <w:name w:val="标题 6 Char"/>
    <w:basedOn w:val="19"/>
    <w:link w:val="7"/>
    <w:semiHidden/>
    <w:qFormat/>
    <w:uiPriority w:val="9"/>
    <w:rPr>
      <w:color w:val="203864" w:themeColor="accent1" w:themeShade="80"/>
    </w:rPr>
  </w:style>
  <w:style w:type="character" w:customStyle="1" w:styleId="32">
    <w:name w:val="标题 7 Char"/>
    <w:basedOn w:val="1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3">
    <w:name w:val="标题 8 Char"/>
    <w:basedOn w:val="19"/>
    <w:link w:val="9"/>
    <w:semiHidden/>
    <w:qFormat/>
    <w:uiPriority w:val="9"/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6">
    <w:name w:val="副标题 Char"/>
    <w:basedOn w:val="19"/>
    <w:link w:val="15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8">
    <w:name w:val="Quote"/>
    <w:basedOn w:val="1"/>
    <w:next w:val="1"/>
    <w:link w:val="39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Char"/>
    <w:basedOn w:val="19"/>
    <w:link w:val="3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19"/>
    <w:link w:val="40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1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Emphasis"/>
    <w:basedOn w:val="19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19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Intense Reference"/>
    <w:basedOn w:val="19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46">
    <w:name w:val="Book Title"/>
    <w:basedOn w:val="19"/>
    <w:qFormat/>
    <w:uiPriority w:val="33"/>
    <w:rPr>
      <w:b/>
      <w:bCs/>
      <w:i/>
      <w:iCs/>
      <w:spacing w:val="5"/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4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F5D77-0AD4-4FC3-8C3F-FE5B3D1FB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1804</Characters>
  <Lines>15</Lines>
  <Paragraphs>4</Paragraphs>
  <TotalTime>5</TotalTime>
  <ScaleCrop>false</ScaleCrop>
  <LinksUpToDate>false</LinksUpToDate>
  <CharactersWithSpaces>2116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2020-03-05T00:35:00Z</dcterms:created>
  <dc:creator>赵泰</dc:creator>
  <cp:lastModifiedBy>Administrator</cp:lastModifiedBy>
  <cp:lastPrinted>2020-03-04T06:29:00Z</cp:lastPrinted>
  <dcterms:modified xsi:type="dcterms:W3CDTF">2020-03-06T07:06:48Z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